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6B2A5" w14:textId="6F80FB99" w:rsidR="008870BC" w:rsidRDefault="00F843ED" w:rsidP="00F843ED">
      <w:pPr>
        <w:spacing w:after="200" w:line="276" w:lineRule="auto"/>
        <w:ind w:left="720"/>
        <w:contextualSpacing/>
        <w:jc w:val="center"/>
        <w:rPr>
          <w:rFonts w:ascii="Tahoma" w:eastAsia="Calibri" w:hAnsi="Tahoma" w:cs="Tahoma"/>
          <w:b/>
          <w:bCs/>
          <w:color w:val="000000"/>
          <w:sz w:val="22"/>
          <w:szCs w:val="22"/>
          <w:lang w:val="en-US" w:eastAsia="en-US"/>
        </w:rPr>
      </w:pPr>
      <w:r w:rsidRPr="00F843ED">
        <w:rPr>
          <w:rFonts w:ascii="Tahoma" w:eastAsia="Calibri" w:hAnsi="Tahoma" w:cs="Tahoma"/>
          <w:b/>
          <w:bCs/>
          <w:color w:val="000000"/>
          <w:sz w:val="22"/>
          <w:szCs w:val="22"/>
          <w:lang w:val="en-US" w:eastAsia="en-US"/>
        </w:rPr>
        <w:t>MICROSOFT 365 FOR STUDENTS</w:t>
      </w:r>
    </w:p>
    <w:p w14:paraId="0635F90E" w14:textId="77777777" w:rsidR="00F843ED" w:rsidRDefault="00F843ED" w:rsidP="00F843ED">
      <w:pPr>
        <w:spacing w:after="200" w:line="276" w:lineRule="auto"/>
        <w:ind w:left="720"/>
        <w:contextualSpacing/>
        <w:jc w:val="center"/>
        <w:rPr>
          <w:rFonts w:ascii="Tahoma" w:eastAsia="Calibri" w:hAnsi="Tahoma" w:cs="Tahoma"/>
          <w:b/>
          <w:bCs/>
          <w:color w:val="000000"/>
          <w:sz w:val="22"/>
          <w:szCs w:val="22"/>
          <w:lang w:val="en-US" w:eastAsia="en-US"/>
        </w:rPr>
      </w:pPr>
    </w:p>
    <w:p w14:paraId="54E8E783" w14:textId="77777777" w:rsidR="0008290D" w:rsidRPr="0008290D" w:rsidRDefault="0008290D" w:rsidP="0008290D">
      <w:pPr>
        <w:spacing w:after="200" w:line="276" w:lineRule="auto"/>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Dear student</w:t>
      </w:r>
    </w:p>
    <w:p w14:paraId="0606763E" w14:textId="77777777" w:rsidR="0008290D" w:rsidRPr="0008290D" w:rsidRDefault="0008290D" w:rsidP="0008290D">
      <w:pPr>
        <w:spacing w:after="200" w:line="276" w:lineRule="auto"/>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Your institutional credentials that you received following your registration as an incoming mobility student give you free access to the Microsoft 365 platform, where you will be able to access, remotely or by downloading the appropriate apps, some fundamental tools to support your mobility, including which we mention:</w:t>
      </w:r>
    </w:p>
    <w:p w14:paraId="4095762C" w14:textId="77777777" w:rsidR="0008290D" w:rsidRPr="0008290D" w:rsidRDefault="0008290D" w:rsidP="0008290D">
      <w:pPr>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 xml:space="preserve">• Microsoft Outlook, for managing your institutional </w:t>
      </w:r>
      <w:proofErr w:type="gramStart"/>
      <w:r w:rsidRPr="0008290D">
        <w:rPr>
          <w:rFonts w:ascii="Tahoma" w:eastAsia="Calibri" w:hAnsi="Tahoma" w:cs="Tahoma"/>
          <w:color w:val="000000"/>
          <w:sz w:val="22"/>
          <w:szCs w:val="22"/>
          <w:lang w:val="en-US" w:eastAsia="en-US"/>
        </w:rPr>
        <w:t>email;</w:t>
      </w:r>
      <w:proofErr w:type="gramEnd"/>
    </w:p>
    <w:p w14:paraId="40E34688" w14:textId="77777777" w:rsidR="0008290D" w:rsidRPr="0008290D" w:rsidRDefault="0008290D" w:rsidP="0008290D">
      <w:pPr>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 xml:space="preserve">• Microsoft Word, Excel and </w:t>
      </w:r>
      <w:proofErr w:type="spellStart"/>
      <w:r w:rsidRPr="0008290D">
        <w:rPr>
          <w:rFonts w:ascii="Tahoma" w:eastAsia="Calibri" w:hAnsi="Tahoma" w:cs="Tahoma"/>
          <w:color w:val="000000"/>
          <w:sz w:val="22"/>
          <w:szCs w:val="22"/>
          <w:lang w:val="en-US" w:eastAsia="en-US"/>
        </w:rPr>
        <w:t>Powerpoint</w:t>
      </w:r>
      <w:proofErr w:type="spellEnd"/>
      <w:r w:rsidRPr="0008290D">
        <w:rPr>
          <w:rFonts w:ascii="Tahoma" w:eastAsia="Calibri" w:hAnsi="Tahoma" w:cs="Tahoma"/>
          <w:color w:val="000000"/>
          <w:sz w:val="22"/>
          <w:szCs w:val="22"/>
          <w:lang w:val="en-US" w:eastAsia="en-US"/>
        </w:rPr>
        <w:t xml:space="preserve"> for daily data management </w:t>
      </w:r>
      <w:proofErr w:type="gramStart"/>
      <w:r w:rsidRPr="0008290D">
        <w:rPr>
          <w:rFonts w:ascii="Tahoma" w:eastAsia="Calibri" w:hAnsi="Tahoma" w:cs="Tahoma"/>
          <w:color w:val="000000"/>
          <w:sz w:val="22"/>
          <w:szCs w:val="22"/>
          <w:lang w:val="en-US" w:eastAsia="en-US"/>
        </w:rPr>
        <w:t>activities;</w:t>
      </w:r>
      <w:proofErr w:type="gramEnd"/>
    </w:p>
    <w:p w14:paraId="6A15B35C" w14:textId="77777777" w:rsidR="0008290D" w:rsidRPr="0008290D" w:rsidRDefault="0008290D" w:rsidP="0008290D">
      <w:pPr>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 Microsoft Teams, for managing audio/video connections remotely.</w:t>
      </w:r>
    </w:p>
    <w:p w14:paraId="5ABFDC6C" w14:textId="5D8EB619" w:rsidR="00F843ED" w:rsidRPr="0008290D" w:rsidRDefault="0008290D" w:rsidP="0008290D">
      <w:pPr>
        <w:spacing w:after="200" w:line="276" w:lineRule="auto"/>
        <w:jc w:val="both"/>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For correct management of the applications indicated above, we provide you with some simple instructions below.</w:t>
      </w:r>
    </w:p>
    <w:p w14:paraId="4D77B1C8" w14:textId="0946721C" w:rsidR="00F843ED" w:rsidRDefault="0008290D" w:rsidP="00F843ED">
      <w:pPr>
        <w:pStyle w:val="Paragrafoelenco"/>
        <w:numPr>
          <w:ilvl w:val="0"/>
          <w:numId w:val="4"/>
        </w:numPr>
        <w:spacing w:after="200" w:line="276" w:lineRule="auto"/>
        <w:jc w:val="both"/>
        <w:rPr>
          <w:rFonts w:ascii="Tahoma" w:eastAsia="Calibri" w:hAnsi="Tahoma" w:cs="Tahoma"/>
          <w:color w:val="000000"/>
          <w:sz w:val="22"/>
          <w:szCs w:val="22"/>
          <w:lang w:eastAsia="en-US"/>
        </w:rPr>
      </w:pPr>
      <w:r>
        <w:rPr>
          <w:rFonts w:ascii="Tahoma" w:eastAsia="Calibri" w:hAnsi="Tahoma" w:cs="Tahoma"/>
          <w:color w:val="000000"/>
          <w:sz w:val="22"/>
          <w:szCs w:val="22"/>
          <w:lang w:eastAsia="en-US"/>
        </w:rPr>
        <w:t>Access:</w:t>
      </w:r>
    </w:p>
    <w:p w14:paraId="7A7950EE" w14:textId="38E531B2" w:rsidR="0008290D" w:rsidRPr="0008290D" w:rsidRDefault="0008290D" w:rsidP="0008290D">
      <w:pPr>
        <w:ind w:left="709"/>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 xml:space="preserve">Access to Microsoft 365 takes place via the following hyperlink: https://www.office.com/ through the access credentials obtained upon successful completion of the enrollment procedure (username n.surname@studenti.unistrapg.it – personal password). </w:t>
      </w:r>
    </w:p>
    <w:p w14:paraId="2BF7CCD6" w14:textId="77777777" w:rsidR="0008290D" w:rsidRPr="0008290D" w:rsidRDefault="0008290D" w:rsidP="00F843ED">
      <w:pPr>
        <w:pStyle w:val="Paragrafoelenco"/>
        <w:spacing w:after="200" w:line="276" w:lineRule="auto"/>
        <w:jc w:val="both"/>
        <w:rPr>
          <w:rFonts w:ascii="Tahoma" w:eastAsia="Calibri" w:hAnsi="Tahoma" w:cs="Tahoma"/>
          <w:color w:val="000000"/>
          <w:sz w:val="22"/>
          <w:szCs w:val="22"/>
          <w:lang w:val="en-US" w:eastAsia="en-US"/>
        </w:rPr>
      </w:pPr>
    </w:p>
    <w:p w14:paraId="4070183E" w14:textId="68E2FBFA" w:rsidR="00B31328" w:rsidRPr="0008290D" w:rsidRDefault="0008290D" w:rsidP="0008290D">
      <w:pPr>
        <w:pStyle w:val="Paragrafoelenco"/>
        <w:numPr>
          <w:ilvl w:val="0"/>
          <w:numId w:val="4"/>
        </w:numPr>
        <w:spacing w:after="200" w:line="276" w:lineRule="auto"/>
        <w:jc w:val="both"/>
        <w:rPr>
          <w:rFonts w:ascii="Tahoma" w:eastAsia="Calibri" w:hAnsi="Tahoma" w:cs="Tahoma"/>
          <w:sz w:val="22"/>
          <w:szCs w:val="22"/>
          <w:lang w:eastAsia="en-US"/>
        </w:rPr>
      </w:pPr>
      <w:r>
        <w:rPr>
          <w:rFonts w:ascii="Tahoma" w:eastAsia="Calibri" w:hAnsi="Tahoma" w:cs="Tahoma"/>
          <w:sz w:val="22"/>
          <w:szCs w:val="22"/>
          <w:lang w:eastAsia="en-US"/>
        </w:rPr>
        <w:t>App:</w:t>
      </w:r>
    </w:p>
    <w:p w14:paraId="7F862B07" w14:textId="60292D60" w:rsidR="0008290D" w:rsidRPr="0008290D" w:rsidRDefault="0008290D" w:rsidP="0008290D">
      <w:pPr>
        <w:ind w:left="709"/>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Once logged in, you can access the use of the Apps by selecting the required application directly by clicking on the appropriate icon:</w:t>
      </w:r>
      <w:r w:rsidRPr="0008290D">
        <w:rPr>
          <w:rFonts w:ascii="Tahoma" w:eastAsia="Calibri" w:hAnsi="Tahoma" w:cs="Tahoma"/>
          <w:color w:val="000000"/>
          <w:sz w:val="22"/>
          <w:szCs w:val="22"/>
          <w:lang w:val="en-US" w:eastAsia="en-US"/>
        </w:rPr>
        <w:drawing>
          <wp:inline distT="0" distB="0" distL="0" distR="0" wp14:anchorId="4D2C3CB8" wp14:editId="030564D4">
            <wp:extent cx="6116320" cy="795020"/>
            <wp:effectExtent l="0" t="0" r="0" b="5080"/>
            <wp:docPr id="1242985869" name="Immagine 1" descr="Immagine che contien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85869" name="Immagine 1" descr="Immagine che contiene linea, schermata&#10;&#10;Descrizione generata automaticamente"/>
                    <pic:cNvPicPr/>
                  </pic:nvPicPr>
                  <pic:blipFill>
                    <a:blip r:embed="rId10"/>
                    <a:stretch>
                      <a:fillRect/>
                    </a:stretch>
                  </pic:blipFill>
                  <pic:spPr>
                    <a:xfrm>
                      <a:off x="0" y="0"/>
                      <a:ext cx="6116320" cy="795020"/>
                    </a:xfrm>
                    <a:prstGeom prst="rect">
                      <a:avLst/>
                    </a:prstGeom>
                  </pic:spPr>
                </pic:pic>
              </a:graphicData>
            </a:graphic>
          </wp:inline>
        </w:drawing>
      </w:r>
    </w:p>
    <w:p w14:paraId="35354956" w14:textId="77777777" w:rsidR="0008290D" w:rsidRPr="0008290D" w:rsidRDefault="0008290D" w:rsidP="0008290D">
      <w:pPr>
        <w:pStyle w:val="Paragrafoelenco"/>
        <w:spacing w:after="200" w:line="276" w:lineRule="auto"/>
        <w:ind w:left="0"/>
        <w:jc w:val="both"/>
        <w:rPr>
          <w:rFonts w:ascii="Tahoma" w:eastAsia="Calibri" w:hAnsi="Tahoma" w:cs="Tahoma"/>
          <w:iCs/>
          <w:color w:val="000000"/>
          <w:sz w:val="22"/>
          <w:szCs w:val="22"/>
          <w:lang w:val="en-US" w:eastAsia="en-US"/>
        </w:rPr>
      </w:pPr>
    </w:p>
    <w:p w14:paraId="094926A2" w14:textId="77777777" w:rsidR="0008290D" w:rsidRPr="0008290D" w:rsidRDefault="0008290D" w:rsidP="0008290D">
      <w:pPr>
        <w:pStyle w:val="Paragrafoelenco"/>
        <w:numPr>
          <w:ilvl w:val="0"/>
          <w:numId w:val="4"/>
        </w:numPr>
        <w:spacing w:after="200" w:line="276" w:lineRule="auto"/>
        <w:jc w:val="both"/>
        <w:rPr>
          <w:rFonts w:ascii="Tahoma" w:eastAsia="Calibri" w:hAnsi="Tahoma" w:cs="Tahoma"/>
          <w:iCs/>
          <w:color w:val="000000"/>
          <w:sz w:val="22"/>
          <w:szCs w:val="22"/>
          <w:lang w:val="en" w:eastAsia="en-US"/>
        </w:rPr>
      </w:pPr>
      <w:r w:rsidRPr="0008290D">
        <w:rPr>
          <w:rFonts w:ascii="Tahoma" w:eastAsia="Calibri" w:hAnsi="Tahoma" w:cs="Tahoma"/>
          <w:sz w:val="22"/>
          <w:szCs w:val="22"/>
          <w:lang w:eastAsia="en-US"/>
        </w:rPr>
        <w:t>email</w:t>
      </w:r>
    </w:p>
    <w:p w14:paraId="565BD810" w14:textId="77777777" w:rsidR="0008290D" w:rsidRPr="0008290D" w:rsidRDefault="0008290D" w:rsidP="0008290D">
      <w:pPr>
        <w:ind w:left="709"/>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 xml:space="preserve">For the entire duration of the mobility, any communication that the student will receive or send to the University for Foreigners must take place ONLY through the institutional email account (@studenti.unistrapg.it). </w:t>
      </w:r>
    </w:p>
    <w:p w14:paraId="1C7CB508" w14:textId="77777777" w:rsidR="0008290D" w:rsidRPr="0008290D" w:rsidRDefault="0008290D" w:rsidP="0008290D">
      <w:pPr>
        <w:ind w:left="709"/>
        <w:rPr>
          <w:rFonts w:ascii="Tahoma" w:eastAsia="Calibri" w:hAnsi="Tahoma" w:cs="Tahoma"/>
          <w:color w:val="000000"/>
          <w:sz w:val="22"/>
          <w:szCs w:val="22"/>
          <w:lang w:val="en-US" w:eastAsia="en-US"/>
        </w:rPr>
      </w:pPr>
      <w:r w:rsidRPr="0008290D">
        <w:rPr>
          <w:rFonts w:ascii="Tahoma" w:eastAsia="Calibri" w:hAnsi="Tahoma" w:cs="Tahoma"/>
          <w:color w:val="000000"/>
          <w:sz w:val="22"/>
          <w:szCs w:val="22"/>
          <w:lang w:val="en-US" w:eastAsia="en-US"/>
        </w:rPr>
        <w:t>The Erasmus service staff often sends communications to international students regarding the management of mobility or initiatives promoted by the University, it is therefore recommended that all students regularly access their email inbox to check (and reply!) the communications received and manage your mobility correctly.</w:t>
      </w:r>
    </w:p>
    <w:p w14:paraId="7BFC7BAE" w14:textId="77777777" w:rsidR="00B31328" w:rsidRPr="0008290D" w:rsidRDefault="00B31328" w:rsidP="00B31328">
      <w:pPr>
        <w:spacing w:after="200" w:line="276" w:lineRule="auto"/>
        <w:contextualSpacing/>
        <w:jc w:val="both"/>
        <w:rPr>
          <w:rFonts w:ascii="Tahoma" w:eastAsia="Calibri" w:hAnsi="Tahoma" w:cs="Tahoma"/>
          <w:i/>
          <w:sz w:val="22"/>
          <w:szCs w:val="22"/>
          <w:lang w:val="en-US" w:eastAsia="en-US"/>
        </w:rPr>
      </w:pPr>
    </w:p>
    <w:p w14:paraId="34973F35" w14:textId="77777777" w:rsidR="0008290D" w:rsidRDefault="0008290D" w:rsidP="00B31328">
      <w:pPr>
        <w:spacing w:after="200" w:line="276" w:lineRule="auto"/>
        <w:contextualSpacing/>
        <w:jc w:val="center"/>
        <w:rPr>
          <w:rFonts w:ascii="Tahoma" w:eastAsia="Calibri" w:hAnsi="Tahoma" w:cs="Tahoma"/>
          <w:i/>
          <w:sz w:val="22"/>
          <w:szCs w:val="22"/>
          <w:lang w:val="en-US" w:eastAsia="en-US"/>
        </w:rPr>
      </w:pPr>
    </w:p>
    <w:p w14:paraId="2021BAEC" w14:textId="18C765C0" w:rsidR="00B31328" w:rsidRPr="0045275C" w:rsidRDefault="00B31328" w:rsidP="00B31328">
      <w:pPr>
        <w:spacing w:after="200" w:line="276" w:lineRule="auto"/>
        <w:contextualSpacing/>
        <w:jc w:val="center"/>
        <w:rPr>
          <w:rFonts w:ascii="Tahoma" w:eastAsia="Calibri" w:hAnsi="Tahoma" w:cs="Tahoma"/>
          <w:i/>
          <w:sz w:val="22"/>
          <w:szCs w:val="22"/>
          <w:lang w:val="en-US" w:eastAsia="en-US"/>
        </w:rPr>
      </w:pPr>
      <w:r w:rsidRPr="0045275C">
        <w:rPr>
          <w:rFonts w:ascii="Tahoma" w:eastAsia="Calibri" w:hAnsi="Tahoma" w:cs="Tahoma"/>
          <w:i/>
          <w:sz w:val="22"/>
          <w:szCs w:val="22"/>
          <w:lang w:val="en-US" w:eastAsia="en-US"/>
        </w:rPr>
        <w:t>Thank you for your cooperation!</w:t>
      </w:r>
    </w:p>
    <w:sectPr w:rsidR="00B31328" w:rsidRPr="0045275C" w:rsidSect="00B31328">
      <w:headerReference w:type="default" r:id="rId11"/>
      <w:headerReference w:type="first" r:id="rId12"/>
      <w:pgSz w:w="11900" w:h="16840"/>
      <w:pgMar w:top="1417" w:right="1134" w:bottom="1134" w:left="1134" w:header="0"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BF62E" w14:textId="77777777" w:rsidR="005B2834" w:rsidRDefault="005B2834">
      <w:r>
        <w:separator/>
      </w:r>
    </w:p>
  </w:endnote>
  <w:endnote w:type="continuationSeparator" w:id="0">
    <w:p w14:paraId="6AA8697F" w14:textId="77777777" w:rsidR="005B2834" w:rsidRDefault="005B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A2461" w14:textId="77777777" w:rsidR="005B2834" w:rsidRDefault="005B2834">
      <w:r>
        <w:separator/>
      </w:r>
    </w:p>
  </w:footnote>
  <w:footnote w:type="continuationSeparator" w:id="0">
    <w:p w14:paraId="48A40495" w14:textId="77777777" w:rsidR="005B2834" w:rsidRDefault="005B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3AE2D" w14:textId="1A4FF12B" w:rsidR="00BC65D7" w:rsidRDefault="00B75A29" w:rsidP="00BC65D7">
    <w:pPr>
      <w:pStyle w:val="Intestazione"/>
    </w:pPr>
    <w:r>
      <w:rPr>
        <w:noProof/>
      </w:rPr>
      <w:drawing>
        <wp:inline distT="0" distB="0" distL="0" distR="0" wp14:anchorId="6AEAEE08" wp14:editId="732CD763">
          <wp:extent cx="7562850" cy="16192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B1AE" w14:textId="12A2DDB8" w:rsidR="00BC65D7" w:rsidRPr="00843BA9" w:rsidRDefault="00B75A29" w:rsidP="00BC65D7">
    <w:pPr>
      <w:pStyle w:val="Intestazione"/>
    </w:pPr>
    <w:r>
      <w:rPr>
        <w:noProof/>
      </w:rPr>
      <w:drawing>
        <wp:inline distT="0" distB="0" distL="0" distR="0" wp14:anchorId="51BAA3A3" wp14:editId="67FDE764">
          <wp:extent cx="7562850" cy="16192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5878"/>
    <w:multiLevelType w:val="hybridMultilevel"/>
    <w:tmpl w:val="4A365A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BE248C"/>
    <w:multiLevelType w:val="hybridMultilevel"/>
    <w:tmpl w:val="11ECE7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EB4812"/>
    <w:multiLevelType w:val="hybridMultilevel"/>
    <w:tmpl w:val="1C180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2157A0"/>
    <w:multiLevelType w:val="hybridMultilevel"/>
    <w:tmpl w:val="C220D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11345973">
    <w:abstractNumId w:val="1"/>
  </w:num>
  <w:num w:numId="2" w16cid:durableId="1612972970">
    <w:abstractNumId w:val="0"/>
  </w:num>
  <w:num w:numId="3" w16cid:durableId="945816975">
    <w:abstractNumId w:val="2"/>
  </w:num>
  <w:num w:numId="4" w16cid:durableId="208884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F2"/>
    <w:rsid w:val="000255DB"/>
    <w:rsid w:val="0008290D"/>
    <w:rsid w:val="001B5F16"/>
    <w:rsid w:val="00217C9C"/>
    <w:rsid w:val="00290E11"/>
    <w:rsid w:val="00290EF4"/>
    <w:rsid w:val="002F41CA"/>
    <w:rsid w:val="0045275C"/>
    <w:rsid w:val="00462ACB"/>
    <w:rsid w:val="004A0A40"/>
    <w:rsid w:val="004C1801"/>
    <w:rsid w:val="004D2B80"/>
    <w:rsid w:val="005B2834"/>
    <w:rsid w:val="005F0293"/>
    <w:rsid w:val="00672693"/>
    <w:rsid w:val="006F7B4E"/>
    <w:rsid w:val="00734865"/>
    <w:rsid w:val="007C65DE"/>
    <w:rsid w:val="00813DC5"/>
    <w:rsid w:val="008870BC"/>
    <w:rsid w:val="009738E7"/>
    <w:rsid w:val="00B31328"/>
    <w:rsid w:val="00B75A29"/>
    <w:rsid w:val="00BC65D7"/>
    <w:rsid w:val="00C22340"/>
    <w:rsid w:val="00C4564F"/>
    <w:rsid w:val="00C456A2"/>
    <w:rsid w:val="00CA0973"/>
    <w:rsid w:val="00EC06C8"/>
    <w:rsid w:val="00F843ED"/>
    <w:rsid w:val="00FA6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796F39"/>
  <w15:chartTrackingRefBased/>
  <w15:docId w15:val="{3E0EA3C6-4F36-4E59-830A-F1E0740E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31A1"/>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A831A1"/>
    <w:pPr>
      <w:tabs>
        <w:tab w:val="center" w:pos="4819"/>
        <w:tab w:val="right" w:pos="9638"/>
      </w:tabs>
    </w:pPr>
  </w:style>
  <w:style w:type="paragraph" w:styleId="Pidipagina">
    <w:name w:val="footer"/>
    <w:basedOn w:val="Normale"/>
    <w:semiHidden/>
    <w:rsid w:val="00A831A1"/>
    <w:pPr>
      <w:tabs>
        <w:tab w:val="center" w:pos="4819"/>
        <w:tab w:val="right" w:pos="9638"/>
      </w:tabs>
    </w:pPr>
  </w:style>
  <w:style w:type="character" w:styleId="Collegamentoipertestuale">
    <w:name w:val="Hyperlink"/>
    <w:rsid w:val="00D82780"/>
    <w:rPr>
      <w:color w:val="0000FF"/>
      <w:u w:val="single"/>
    </w:rPr>
  </w:style>
  <w:style w:type="character" w:styleId="Collegamentovisitato">
    <w:name w:val="FollowedHyperlink"/>
    <w:rsid w:val="00D82780"/>
    <w:rPr>
      <w:color w:val="800080"/>
      <w:u w:val="single"/>
    </w:rPr>
  </w:style>
  <w:style w:type="paragraph" w:styleId="Testofumetto">
    <w:name w:val="Balloon Text"/>
    <w:basedOn w:val="Normale"/>
    <w:semiHidden/>
    <w:rsid w:val="00C22340"/>
    <w:rPr>
      <w:rFonts w:ascii="Tahoma" w:hAnsi="Tahoma" w:cs="Tahoma"/>
      <w:sz w:val="16"/>
      <w:szCs w:val="16"/>
    </w:rPr>
  </w:style>
  <w:style w:type="character" w:styleId="Menzionenonrisolta">
    <w:name w:val="Unresolved Mention"/>
    <w:uiPriority w:val="99"/>
    <w:semiHidden/>
    <w:unhideWhenUsed/>
    <w:rsid w:val="008870BC"/>
    <w:rPr>
      <w:color w:val="605E5C"/>
      <w:shd w:val="clear" w:color="auto" w:fill="E1DFDD"/>
    </w:rPr>
  </w:style>
  <w:style w:type="paragraph" w:styleId="Paragrafoelenco">
    <w:name w:val="List Paragraph"/>
    <w:basedOn w:val="Normale"/>
    <w:uiPriority w:val="34"/>
    <w:qFormat/>
    <w:rsid w:val="00F8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464954">
      <w:bodyDiv w:val="1"/>
      <w:marLeft w:val="0"/>
      <w:marRight w:val="0"/>
      <w:marTop w:val="0"/>
      <w:marBottom w:val="0"/>
      <w:divBdr>
        <w:top w:val="none" w:sz="0" w:space="0" w:color="auto"/>
        <w:left w:val="none" w:sz="0" w:space="0" w:color="auto"/>
        <w:bottom w:val="none" w:sz="0" w:space="0" w:color="auto"/>
        <w:right w:val="none" w:sz="0" w:space="0" w:color="auto"/>
      </w:divBdr>
    </w:div>
    <w:div w:id="604729685">
      <w:bodyDiv w:val="1"/>
      <w:marLeft w:val="0"/>
      <w:marRight w:val="0"/>
      <w:marTop w:val="0"/>
      <w:marBottom w:val="0"/>
      <w:divBdr>
        <w:top w:val="none" w:sz="0" w:space="0" w:color="auto"/>
        <w:left w:val="none" w:sz="0" w:space="0" w:color="auto"/>
        <w:bottom w:val="none" w:sz="0" w:space="0" w:color="auto"/>
        <w:right w:val="none" w:sz="0" w:space="0" w:color="auto"/>
      </w:divBdr>
      <w:divsChild>
        <w:div w:id="521895852">
          <w:marLeft w:val="0"/>
          <w:marRight w:val="0"/>
          <w:marTop w:val="0"/>
          <w:marBottom w:val="0"/>
          <w:divBdr>
            <w:top w:val="none" w:sz="0" w:space="0" w:color="auto"/>
            <w:left w:val="none" w:sz="0" w:space="0" w:color="auto"/>
            <w:bottom w:val="none" w:sz="0" w:space="0" w:color="auto"/>
            <w:right w:val="none" w:sz="0" w:space="0" w:color="auto"/>
          </w:divBdr>
          <w:divsChild>
            <w:div w:id="1319924281">
              <w:marLeft w:val="0"/>
              <w:marRight w:val="0"/>
              <w:marTop w:val="0"/>
              <w:marBottom w:val="0"/>
              <w:divBdr>
                <w:top w:val="none" w:sz="0" w:space="0" w:color="auto"/>
                <w:left w:val="none" w:sz="0" w:space="0" w:color="auto"/>
                <w:bottom w:val="none" w:sz="0" w:space="0" w:color="auto"/>
                <w:right w:val="none" w:sz="0" w:space="0" w:color="auto"/>
              </w:divBdr>
              <w:divsChild>
                <w:div w:id="1620334727">
                  <w:marLeft w:val="0"/>
                  <w:marRight w:val="0"/>
                  <w:marTop w:val="0"/>
                  <w:marBottom w:val="0"/>
                  <w:divBdr>
                    <w:top w:val="none" w:sz="0" w:space="0" w:color="auto"/>
                    <w:left w:val="none" w:sz="0" w:space="0" w:color="auto"/>
                    <w:bottom w:val="none" w:sz="0" w:space="0" w:color="auto"/>
                    <w:right w:val="none" w:sz="0" w:space="0" w:color="auto"/>
                  </w:divBdr>
                  <w:divsChild>
                    <w:div w:id="17163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17070">
      <w:bodyDiv w:val="1"/>
      <w:marLeft w:val="0"/>
      <w:marRight w:val="0"/>
      <w:marTop w:val="0"/>
      <w:marBottom w:val="0"/>
      <w:divBdr>
        <w:top w:val="none" w:sz="0" w:space="0" w:color="auto"/>
        <w:left w:val="none" w:sz="0" w:space="0" w:color="auto"/>
        <w:bottom w:val="none" w:sz="0" w:space="0" w:color="auto"/>
        <w:right w:val="none" w:sz="0" w:space="0" w:color="auto"/>
      </w:divBdr>
      <w:divsChild>
        <w:div w:id="1115902229">
          <w:marLeft w:val="0"/>
          <w:marRight w:val="0"/>
          <w:marTop w:val="0"/>
          <w:marBottom w:val="0"/>
          <w:divBdr>
            <w:top w:val="none" w:sz="0" w:space="0" w:color="auto"/>
            <w:left w:val="none" w:sz="0" w:space="0" w:color="auto"/>
            <w:bottom w:val="none" w:sz="0" w:space="0" w:color="auto"/>
            <w:right w:val="none" w:sz="0" w:space="0" w:color="auto"/>
          </w:divBdr>
        </w:div>
      </w:divsChild>
    </w:div>
    <w:div w:id="746076855">
      <w:bodyDiv w:val="1"/>
      <w:marLeft w:val="0"/>
      <w:marRight w:val="0"/>
      <w:marTop w:val="0"/>
      <w:marBottom w:val="0"/>
      <w:divBdr>
        <w:top w:val="none" w:sz="0" w:space="0" w:color="auto"/>
        <w:left w:val="none" w:sz="0" w:space="0" w:color="auto"/>
        <w:bottom w:val="none" w:sz="0" w:space="0" w:color="auto"/>
        <w:right w:val="none" w:sz="0" w:space="0" w:color="auto"/>
      </w:divBdr>
    </w:div>
    <w:div w:id="976840315">
      <w:bodyDiv w:val="1"/>
      <w:marLeft w:val="0"/>
      <w:marRight w:val="0"/>
      <w:marTop w:val="0"/>
      <w:marBottom w:val="0"/>
      <w:divBdr>
        <w:top w:val="none" w:sz="0" w:space="0" w:color="auto"/>
        <w:left w:val="none" w:sz="0" w:space="0" w:color="auto"/>
        <w:bottom w:val="none" w:sz="0" w:space="0" w:color="auto"/>
        <w:right w:val="none" w:sz="0" w:space="0" w:color="auto"/>
      </w:divBdr>
    </w:div>
    <w:div w:id="1444570660">
      <w:bodyDiv w:val="1"/>
      <w:marLeft w:val="0"/>
      <w:marRight w:val="0"/>
      <w:marTop w:val="0"/>
      <w:marBottom w:val="0"/>
      <w:divBdr>
        <w:top w:val="none" w:sz="0" w:space="0" w:color="auto"/>
        <w:left w:val="none" w:sz="0" w:space="0" w:color="auto"/>
        <w:bottom w:val="none" w:sz="0" w:space="0" w:color="auto"/>
        <w:right w:val="none" w:sz="0" w:space="0" w:color="auto"/>
      </w:divBdr>
    </w:div>
    <w:div w:id="1674719450">
      <w:bodyDiv w:val="1"/>
      <w:marLeft w:val="0"/>
      <w:marRight w:val="0"/>
      <w:marTop w:val="0"/>
      <w:marBottom w:val="0"/>
      <w:divBdr>
        <w:top w:val="none" w:sz="0" w:space="0" w:color="auto"/>
        <w:left w:val="none" w:sz="0" w:space="0" w:color="auto"/>
        <w:bottom w:val="none" w:sz="0" w:space="0" w:color="auto"/>
        <w:right w:val="none" w:sz="0" w:space="0" w:color="auto"/>
      </w:divBdr>
      <w:divsChild>
        <w:div w:id="1000353955">
          <w:marLeft w:val="0"/>
          <w:marRight w:val="0"/>
          <w:marTop w:val="0"/>
          <w:marBottom w:val="0"/>
          <w:divBdr>
            <w:top w:val="none" w:sz="0" w:space="0" w:color="auto"/>
            <w:left w:val="none" w:sz="0" w:space="0" w:color="auto"/>
            <w:bottom w:val="none" w:sz="0" w:space="0" w:color="auto"/>
            <w:right w:val="none" w:sz="0" w:space="0" w:color="auto"/>
          </w:divBdr>
        </w:div>
      </w:divsChild>
    </w:div>
    <w:div w:id="1745567355">
      <w:bodyDiv w:val="1"/>
      <w:marLeft w:val="0"/>
      <w:marRight w:val="0"/>
      <w:marTop w:val="0"/>
      <w:marBottom w:val="0"/>
      <w:divBdr>
        <w:top w:val="none" w:sz="0" w:space="0" w:color="auto"/>
        <w:left w:val="none" w:sz="0" w:space="0" w:color="auto"/>
        <w:bottom w:val="none" w:sz="0" w:space="0" w:color="auto"/>
        <w:right w:val="none" w:sz="0" w:space="0" w:color="auto"/>
      </w:divBdr>
      <w:divsChild>
        <w:div w:id="1782064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Disco%20Rigido:Applications:Microsoft%20Office%202004:Modelli:Modelli%20personali:modello_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7" ma:contentTypeDescription="Creare un nuovo documento." ma:contentTypeScope="" ma:versionID="313b689730baea4365e098909ace183b">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5efce7c09dfb84e91048477109618a9"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lcf76f155ced4ddcb4097134ff3c332f xmlns="a7ee4b41-5ec4-4106-84e3-cc62089304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624EB-78F5-4933-B3EE-D83DAC31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843F7-1827-4487-95F2-BBB45E9F28A7}">
  <ds:schemaRefs>
    <ds:schemaRef ds:uri="http://schemas.microsoft.com/sharepoint/v3/contenttype/forms"/>
  </ds:schemaRefs>
</ds:datastoreItem>
</file>

<file path=customXml/itemProps3.xml><?xml version="1.0" encoding="utf-8"?>
<ds:datastoreItem xmlns:ds="http://schemas.openxmlformats.org/officeDocument/2006/customXml" ds:itemID="{A80EC158-876E-4701-A678-D17E4A7FF768}">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docProps/app.xml><?xml version="1.0" encoding="utf-8"?>
<Properties xmlns="http://schemas.openxmlformats.org/officeDocument/2006/extended-properties" xmlns:vt="http://schemas.openxmlformats.org/officeDocument/2006/docPropsVTypes">
  <Template>modello_intestata</Template>
  <TotalTime>26</TotalTime>
  <Pages>1</Pages>
  <Words>247</Words>
  <Characters>1414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Spettabile</vt:lpstr>
    </vt:vector>
  </TitlesOfParts>
  <Company>Uninersità per Stranieri di Perugia</Company>
  <LinksUpToDate>false</LinksUpToDate>
  <CharactersWithSpaces>1658</CharactersWithSpaces>
  <SharedDoc>false</SharedDoc>
  <HLinks>
    <vt:vector size="6" baseType="variant">
      <vt:variant>
        <vt:i4>5701665</vt:i4>
      </vt:variant>
      <vt:variant>
        <vt:i4>0</vt:i4>
      </vt:variant>
      <vt:variant>
        <vt:i4>0</vt:i4>
      </vt:variant>
      <vt:variant>
        <vt:i4>5</vt:i4>
      </vt:variant>
      <vt:variant>
        <vt:lpwstr>mailto:federica.guazzini@unistrapg.it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unistrapg 2004</dc:creator>
  <cp:keywords/>
  <cp:lastModifiedBy>Filippo Capruzzi</cp:lastModifiedBy>
  <cp:revision>3</cp:revision>
  <cp:lastPrinted>2013-07-29T11:24:00Z</cp:lastPrinted>
  <dcterms:created xsi:type="dcterms:W3CDTF">2024-08-30T05:51:00Z</dcterms:created>
  <dcterms:modified xsi:type="dcterms:W3CDTF">2024-08-30T06:17:00Z</dcterms:modified>
</cp:coreProperties>
</file>